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457" w:rsidRPr="001209C2" w:rsidRDefault="00E63D03" w:rsidP="00213457">
      <w:pPr>
        <w:ind w:firstLineChars="100" w:firstLine="640"/>
        <w:jc w:val="right"/>
        <w:rPr>
          <w:rFonts w:asciiTheme="minorEastAsia" w:hAnsiTheme="minorEastAsia"/>
          <w:kern w:val="0"/>
          <w:sz w:val="24"/>
          <w:szCs w:val="24"/>
        </w:rPr>
      </w:pPr>
      <w:r w:rsidRPr="001209C2">
        <w:rPr>
          <w:rFonts w:asciiTheme="minorEastAsia" w:hAnsiTheme="minorEastAsia" w:hint="eastAsia"/>
          <w:spacing w:val="200"/>
          <w:kern w:val="0"/>
          <w:sz w:val="24"/>
          <w:szCs w:val="24"/>
          <w:fitText w:val="2160" w:id="1534321153"/>
        </w:rPr>
        <w:t>事務連</w:t>
      </w:r>
      <w:r w:rsidRPr="001209C2">
        <w:rPr>
          <w:rFonts w:asciiTheme="minorEastAsia" w:hAnsiTheme="minorEastAsia" w:hint="eastAsia"/>
          <w:kern w:val="0"/>
          <w:sz w:val="24"/>
          <w:szCs w:val="24"/>
          <w:fitText w:val="2160" w:id="1534321153"/>
        </w:rPr>
        <w:t>絡</w:t>
      </w:r>
    </w:p>
    <w:p w:rsidR="00E63D03" w:rsidRPr="001209C2" w:rsidRDefault="00E63D03" w:rsidP="00213457">
      <w:pPr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 w:rsidRPr="001209C2">
        <w:rPr>
          <w:rFonts w:asciiTheme="minorEastAsia" w:hAnsiTheme="minorEastAsia" w:hint="eastAsia"/>
          <w:sz w:val="24"/>
          <w:szCs w:val="24"/>
        </w:rPr>
        <w:t>平成</w:t>
      </w:r>
      <w:r w:rsidR="00213457" w:rsidRPr="001209C2">
        <w:rPr>
          <w:rFonts w:asciiTheme="minorEastAsia" w:hAnsiTheme="minorEastAsia" w:hint="eastAsia"/>
          <w:sz w:val="24"/>
          <w:szCs w:val="24"/>
        </w:rPr>
        <w:t>29</w:t>
      </w:r>
      <w:r w:rsidRPr="001209C2">
        <w:rPr>
          <w:rFonts w:asciiTheme="minorEastAsia" w:hAnsiTheme="minorEastAsia" w:hint="eastAsia"/>
          <w:sz w:val="24"/>
          <w:szCs w:val="24"/>
        </w:rPr>
        <w:t>年</w:t>
      </w:r>
      <w:r w:rsidR="00213457" w:rsidRPr="001209C2">
        <w:rPr>
          <w:rFonts w:asciiTheme="minorEastAsia" w:hAnsiTheme="minorEastAsia" w:hint="eastAsia"/>
          <w:sz w:val="24"/>
          <w:szCs w:val="24"/>
        </w:rPr>
        <w:t>11</w:t>
      </w:r>
      <w:r w:rsidRPr="001209C2">
        <w:rPr>
          <w:rFonts w:asciiTheme="minorEastAsia" w:hAnsiTheme="minorEastAsia" w:hint="eastAsia"/>
          <w:sz w:val="24"/>
          <w:szCs w:val="24"/>
        </w:rPr>
        <w:t>月</w:t>
      </w:r>
      <w:r w:rsidR="008B1F21">
        <w:rPr>
          <w:rFonts w:asciiTheme="minorEastAsia" w:hAnsiTheme="minorEastAsia" w:hint="eastAsia"/>
          <w:sz w:val="24"/>
          <w:szCs w:val="24"/>
        </w:rPr>
        <w:t>22</w:t>
      </w:r>
      <w:r w:rsidRPr="001209C2">
        <w:rPr>
          <w:rFonts w:asciiTheme="minorEastAsia" w:hAnsiTheme="minorEastAsia" w:hint="eastAsia"/>
          <w:sz w:val="24"/>
          <w:szCs w:val="24"/>
        </w:rPr>
        <w:t>日</w:t>
      </w:r>
    </w:p>
    <w:p w:rsidR="00DA14DB" w:rsidRPr="001209C2" w:rsidRDefault="00DA14DB">
      <w:pPr>
        <w:rPr>
          <w:rFonts w:asciiTheme="minorEastAsia" w:hAnsiTheme="minorEastAsia"/>
          <w:sz w:val="24"/>
          <w:szCs w:val="24"/>
        </w:rPr>
      </w:pPr>
      <w:r w:rsidRPr="001209C2">
        <w:rPr>
          <w:rFonts w:asciiTheme="minorEastAsia" w:hAnsiTheme="minorEastAsia" w:hint="eastAsia"/>
          <w:sz w:val="24"/>
          <w:szCs w:val="24"/>
        </w:rPr>
        <w:t>各都道府県建設業協会</w:t>
      </w:r>
    </w:p>
    <w:p w:rsidR="00DA14DB" w:rsidRPr="001209C2" w:rsidRDefault="00DA14DB" w:rsidP="008B1F2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209C2">
        <w:rPr>
          <w:rFonts w:asciiTheme="minorEastAsia" w:hAnsiTheme="minorEastAsia" w:hint="eastAsia"/>
          <w:sz w:val="24"/>
          <w:szCs w:val="24"/>
        </w:rPr>
        <w:t>ご担当者</w:t>
      </w:r>
      <w:r w:rsidR="00873C9B">
        <w:rPr>
          <w:rFonts w:asciiTheme="minorEastAsia" w:hAnsiTheme="minorEastAsia" w:hint="eastAsia"/>
          <w:sz w:val="24"/>
          <w:szCs w:val="24"/>
        </w:rPr>
        <w:t xml:space="preserve">　</w:t>
      </w:r>
      <w:r w:rsidRPr="001209C2">
        <w:rPr>
          <w:rFonts w:asciiTheme="minorEastAsia" w:hAnsiTheme="minorEastAsia" w:hint="eastAsia"/>
          <w:sz w:val="24"/>
          <w:szCs w:val="24"/>
        </w:rPr>
        <w:t>様</w:t>
      </w:r>
    </w:p>
    <w:p w:rsidR="00DA14DB" w:rsidRPr="001209C2" w:rsidRDefault="00DA14DB">
      <w:pPr>
        <w:rPr>
          <w:rFonts w:asciiTheme="minorEastAsia" w:hAnsiTheme="minorEastAsia"/>
          <w:sz w:val="24"/>
          <w:szCs w:val="24"/>
        </w:rPr>
      </w:pPr>
    </w:p>
    <w:p w:rsidR="00DA14DB" w:rsidRPr="001209C2" w:rsidRDefault="00DA14DB" w:rsidP="00DA14DB">
      <w:pPr>
        <w:jc w:val="right"/>
        <w:rPr>
          <w:rFonts w:asciiTheme="minorEastAsia" w:hAnsiTheme="minorEastAsia"/>
          <w:sz w:val="24"/>
          <w:szCs w:val="24"/>
        </w:rPr>
      </w:pPr>
      <w:r w:rsidRPr="001209C2">
        <w:rPr>
          <w:rFonts w:asciiTheme="minorEastAsia" w:hAnsiTheme="minorEastAsia" w:hint="eastAsia"/>
          <w:sz w:val="24"/>
          <w:szCs w:val="24"/>
        </w:rPr>
        <w:t>一般社団法人　全国建設業協会</w:t>
      </w:r>
    </w:p>
    <w:p w:rsidR="00DA14DB" w:rsidRPr="001209C2" w:rsidRDefault="00DA14DB" w:rsidP="00DA14DB">
      <w:pPr>
        <w:jc w:val="right"/>
        <w:rPr>
          <w:rFonts w:asciiTheme="minorEastAsia" w:hAnsiTheme="minorEastAsia"/>
          <w:sz w:val="24"/>
          <w:szCs w:val="24"/>
        </w:rPr>
      </w:pPr>
      <w:r w:rsidRPr="001209C2">
        <w:rPr>
          <w:rFonts w:asciiTheme="minorEastAsia" w:hAnsiTheme="minorEastAsia" w:hint="eastAsia"/>
          <w:sz w:val="24"/>
          <w:szCs w:val="24"/>
        </w:rPr>
        <w:t>労　働　部</w:t>
      </w:r>
    </w:p>
    <w:p w:rsidR="00DA14DB" w:rsidRPr="001209C2" w:rsidRDefault="00DA14DB" w:rsidP="00DA14DB">
      <w:pPr>
        <w:jc w:val="right"/>
        <w:rPr>
          <w:rFonts w:asciiTheme="minorEastAsia" w:hAnsiTheme="minorEastAsia"/>
          <w:sz w:val="24"/>
          <w:szCs w:val="24"/>
        </w:rPr>
      </w:pPr>
    </w:p>
    <w:p w:rsidR="00DA14DB" w:rsidRPr="001209C2" w:rsidRDefault="00213457" w:rsidP="00BF49AF">
      <w:pPr>
        <w:jc w:val="center"/>
        <w:rPr>
          <w:rFonts w:asciiTheme="minorEastAsia" w:hAnsiTheme="minorEastAsia"/>
          <w:sz w:val="24"/>
          <w:szCs w:val="24"/>
        </w:rPr>
      </w:pPr>
      <w:r w:rsidRPr="001209C2">
        <w:rPr>
          <w:rFonts w:asciiTheme="minorEastAsia" w:hAnsiTheme="minorEastAsia" w:hint="eastAsia"/>
          <w:sz w:val="24"/>
          <w:szCs w:val="24"/>
        </w:rPr>
        <w:t>業務改善助成金</w:t>
      </w:r>
      <w:r w:rsidR="00D83C34">
        <w:rPr>
          <w:rFonts w:asciiTheme="minorEastAsia" w:hAnsiTheme="minorEastAsia" w:hint="eastAsia"/>
          <w:sz w:val="24"/>
          <w:szCs w:val="24"/>
        </w:rPr>
        <w:t>に係る</w:t>
      </w:r>
      <w:r w:rsidRPr="001209C2">
        <w:rPr>
          <w:rFonts w:asciiTheme="minorEastAsia" w:hAnsiTheme="minorEastAsia" w:hint="eastAsia"/>
          <w:sz w:val="24"/>
          <w:szCs w:val="24"/>
        </w:rPr>
        <w:t>情報提供</w:t>
      </w:r>
      <w:r w:rsidR="00BF49AF" w:rsidRPr="001209C2">
        <w:rPr>
          <w:rFonts w:asciiTheme="minorEastAsia" w:hAnsiTheme="minorEastAsia" w:hint="eastAsia"/>
          <w:sz w:val="24"/>
          <w:szCs w:val="24"/>
        </w:rPr>
        <w:t>について</w:t>
      </w:r>
    </w:p>
    <w:p w:rsidR="00BF49AF" w:rsidRPr="001209C2" w:rsidRDefault="00BF49AF" w:rsidP="00BF49AF">
      <w:pPr>
        <w:jc w:val="center"/>
        <w:rPr>
          <w:rFonts w:asciiTheme="minorEastAsia" w:hAnsiTheme="minorEastAsia"/>
          <w:sz w:val="24"/>
          <w:szCs w:val="24"/>
        </w:rPr>
      </w:pPr>
    </w:p>
    <w:p w:rsidR="00EE792F" w:rsidRPr="001209C2" w:rsidRDefault="00EE792F" w:rsidP="00BF49AF">
      <w:pPr>
        <w:jc w:val="center"/>
        <w:rPr>
          <w:rFonts w:asciiTheme="minorEastAsia" w:hAnsiTheme="minorEastAsia"/>
          <w:sz w:val="24"/>
          <w:szCs w:val="24"/>
        </w:rPr>
      </w:pPr>
    </w:p>
    <w:p w:rsidR="00C01F73" w:rsidRPr="001209C2" w:rsidRDefault="00213457" w:rsidP="00873C9B">
      <w:pPr>
        <w:spacing w:line="360" w:lineRule="auto"/>
        <w:ind w:leftChars="134" w:left="281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1209C2">
        <w:rPr>
          <w:rFonts w:asciiTheme="minorEastAsia" w:hAnsiTheme="minorEastAsia" w:hint="eastAsia"/>
          <w:sz w:val="24"/>
          <w:szCs w:val="24"/>
        </w:rPr>
        <w:t>中小企</w:t>
      </w:r>
      <w:r w:rsidR="00873C9B">
        <w:rPr>
          <w:rFonts w:asciiTheme="minorEastAsia" w:hAnsiTheme="minorEastAsia" w:hint="eastAsia"/>
          <w:sz w:val="24"/>
          <w:szCs w:val="24"/>
        </w:rPr>
        <w:t>業向け</w:t>
      </w:r>
      <w:r w:rsidR="00D83C34">
        <w:rPr>
          <w:rFonts w:asciiTheme="minorEastAsia" w:hAnsiTheme="minorEastAsia" w:hint="eastAsia"/>
          <w:sz w:val="24"/>
          <w:szCs w:val="24"/>
        </w:rPr>
        <w:t>に</w:t>
      </w:r>
      <w:r w:rsidR="00873C9B">
        <w:rPr>
          <w:rFonts w:asciiTheme="minorEastAsia" w:hAnsiTheme="minorEastAsia" w:hint="eastAsia"/>
          <w:sz w:val="24"/>
          <w:szCs w:val="24"/>
        </w:rPr>
        <w:t>最低賃金</w:t>
      </w:r>
      <w:r w:rsidR="00D83C34">
        <w:rPr>
          <w:rFonts w:asciiTheme="minorEastAsia" w:hAnsiTheme="minorEastAsia" w:hint="eastAsia"/>
          <w:sz w:val="24"/>
          <w:szCs w:val="24"/>
        </w:rPr>
        <w:t>の</w:t>
      </w:r>
      <w:r w:rsidR="00873C9B">
        <w:rPr>
          <w:rFonts w:asciiTheme="minorEastAsia" w:hAnsiTheme="minorEastAsia" w:hint="eastAsia"/>
          <w:sz w:val="24"/>
          <w:szCs w:val="24"/>
        </w:rPr>
        <w:t>引上げ支援</w:t>
      </w:r>
      <w:r w:rsidR="00D83C34">
        <w:rPr>
          <w:rFonts w:asciiTheme="minorEastAsia" w:hAnsiTheme="minorEastAsia" w:hint="eastAsia"/>
          <w:sz w:val="24"/>
          <w:szCs w:val="24"/>
        </w:rPr>
        <w:t>を目的とした</w:t>
      </w:r>
      <w:r w:rsidR="00873C9B">
        <w:rPr>
          <w:rFonts w:asciiTheme="minorEastAsia" w:hAnsiTheme="minorEastAsia" w:hint="eastAsia"/>
          <w:sz w:val="24"/>
          <w:szCs w:val="24"/>
        </w:rPr>
        <w:t>業務改善助成金</w:t>
      </w:r>
      <w:r w:rsidR="00F3074E">
        <w:rPr>
          <w:rFonts w:asciiTheme="minorEastAsia" w:hAnsiTheme="minorEastAsia" w:hint="eastAsia"/>
          <w:sz w:val="24"/>
          <w:szCs w:val="24"/>
        </w:rPr>
        <w:t>の活用</w:t>
      </w:r>
      <w:r w:rsidR="00873C9B">
        <w:rPr>
          <w:rFonts w:asciiTheme="minorEastAsia" w:hAnsiTheme="minorEastAsia" w:hint="eastAsia"/>
          <w:sz w:val="24"/>
          <w:szCs w:val="24"/>
        </w:rPr>
        <w:t>が</w:t>
      </w:r>
      <w:r w:rsidR="00FE4EFC">
        <w:rPr>
          <w:rFonts w:asciiTheme="minorEastAsia" w:hAnsiTheme="minorEastAsia" w:hint="eastAsia"/>
          <w:sz w:val="24"/>
          <w:szCs w:val="24"/>
        </w:rPr>
        <w:t>、</w:t>
      </w:r>
      <w:r w:rsidR="00873C9B">
        <w:rPr>
          <w:rFonts w:asciiTheme="minorEastAsia" w:hAnsiTheme="minorEastAsia" w:hint="eastAsia"/>
          <w:sz w:val="24"/>
          <w:szCs w:val="24"/>
        </w:rPr>
        <w:t>建設企業において</w:t>
      </w:r>
      <w:r w:rsidR="00D83C34">
        <w:rPr>
          <w:rFonts w:asciiTheme="minorEastAsia" w:hAnsiTheme="minorEastAsia" w:hint="eastAsia"/>
          <w:sz w:val="24"/>
          <w:szCs w:val="24"/>
        </w:rPr>
        <w:t>も</w:t>
      </w:r>
      <w:r w:rsidR="00F3074E">
        <w:rPr>
          <w:rFonts w:asciiTheme="minorEastAsia" w:hAnsiTheme="minorEastAsia" w:hint="eastAsia"/>
          <w:sz w:val="24"/>
          <w:szCs w:val="24"/>
        </w:rPr>
        <w:t>進んでいることから、一層の周知を図るべく</w:t>
      </w:r>
      <w:r w:rsidRPr="001209C2">
        <w:rPr>
          <w:rFonts w:asciiTheme="minorEastAsia" w:hAnsiTheme="minorEastAsia" w:hint="eastAsia"/>
          <w:sz w:val="24"/>
          <w:szCs w:val="24"/>
        </w:rPr>
        <w:t>情報提供させて</w:t>
      </w:r>
      <w:r w:rsidR="00EC6BC5" w:rsidRPr="001209C2">
        <w:rPr>
          <w:rFonts w:asciiTheme="minorEastAsia" w:hAnsiTheme="minorEastAsia" w:hint="eastAsia"/>
          <w:sz w:val="24"/>
          <w:szCs w:val="24"/>
        </w:rPr>
        <w:t xml:space="preserve">いただきます。　　　　</w:t>
      </w:r>
      <w:r w:rsidR="009D402B" w:rsidRPr="001209C2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1209C2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526C8C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873C9B">
        <w:rPr>
          <w:rFonts w:asciiTheme="minorEastAsia" w:hAnsiTheme="minorEastAsia" w:hint="eastAsia"/>
          <w:sz w:val="24"/>
          <w:szCs w:val="24"/>
        </w:rPr>
        <w:t xml:space="preserve">　　　</w:t>
      </w:r>
      <w:r w:rsidR="00873C9B" w:rsidRPr="00873C9B">
        <w:rPr>
          <w:rFonts w:asciiTheme="minorEastAsia" w:hAnsiTheme="minorEastAsia" w:hint="eastAsia"/>
          <w:color w:val="FFFFFF" w:themeColor="background1"/>
          <w:sz w:val="24"/>
          <w:szCs w:val="24"/>
        </w:rPr>
        <w:t>こ</w:t>
      </w:r>
      <w:r w:rsidR="00873C9B">
        <w:rPr>
          <w:rFonts w:asciiTheme="minorEastAsia" w:hAnsiTheme="minorEastAsia" w:hint="eastAsia"/>
          <w:sz w:val="24"/>
          <w:szCs w:val="24"/>
        </w:rPr>
        <w:t>本</w:t>
      </w:r>
      <w:r w:rsidR="00EC6BC5" w:rsidRPr="001209C2">
        <w:rPr>
          <w:rFonts w:asciiTheme="minorEastAsia" w:hAnsiTheme="minorEastAsia" w:hint="eastAsia"/>
          <w:sz w:val="24"/>
          <w:szCs w:val="24"/>
        </w:rPr>
        <w:t>助成金は、生産性向上のための設備投資などを行って、事業場内の最低賃金</w:t>
      </w:r>
      <w:r w:rsidR="001209C2">
        <w:rPr>
          <w:rFonts w:asciiTheme="minorEastAsia" w:hAnsiTheme="minorEastAsia" w:hint="eastAsia"/>
          <w:sz w:val="24"/>
          <w:szCs w:val="24"/>
        </w:rPr>
        <w:t xml:space="preserve">　　</w:t>
      </w:r>
      <w:r w:rsidR="00EC6BC5" w:rsidRPr="001209C2">
        <w:rPr>
          <w:rFonts w:asciiTheme="minorEastAsia" w:hAnsiTheme="minorEastAsia" w:hint="eastAsia"/>
          <w:sz w:val="24"/>
          <w:szCs w:val="24"/>
        </w:rPr>
        <w:t>を</w:t>
      </w:r>
      <w:r w:rsidR="009D402B" w:rsidRPr="001209C2">
        <w:rPr>
          <w:rFonts w:asciiTheme="minorEastAsia" w:hAnsiTheme="minorEastAsia" w:hint="eastAsia"/>
          <w:sz w:val="24"/>
          <w:szCs w:val="24"/>
        </w:rPr>
        <w:t>一定額以上引き上げた場合、その設備投資などの費用の一部を助成するもの</w:t>
      </w:r>
      <w:r w:rsidR="001209C2">
        <w:rPr>
          <w:rFonts w:asciiTheme="minorEastAsia" w:hAnsiTheme="minorEastAsia" w:hint="eastAsia"/>
          <w:sz w:val="24"/>
          <w:szCs w:val="24"/>
        </w:rPr>
        <w:t xml:space="preserve">　　　</w:t>
      </w:r>
      <w:r w:rsidR="009D402B" w:rsidRPr="001209C2">
        <w:rPr>
          <w:rFonts w:asciiTheme="minorEastAsia" w:hAnsiTheme="minorEastAsia" w:hint="eastAsia"/>
          <w:sz w:val="24"/>
          <w:szCs w:val="24"/>
        </w:rPr>
        <w:t>です。</w:t>
      </w:r>
    </w:p>
    <w:p w:rsidR="009D402B" w:rsidRPr="001209C2" w:rsidRDefault="009D402B" w:rsidP="00873C9B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209C2">
        <w:rPr>
          <w:rFonts w:asciiTheme="minorEastAsia" w:hAnsiTheme="minorEastAsia" w:hint="eastAsia"/>
          <w:sz w:val="24"/>
          <w:szCs w:val="24"/>
        </w:rPr>
        <w:t>詳しくは、業務改善助成金</w:t>
      </w:r>
      <w:r w:rsidR="00526C8C">
        <w:rPr>
          <w:rFonts w:asciiTheme="minorEastAsia" w:hAnsiTheme="minorEastAsia" w:hint="eastAsia"/>
          <w:sz w:val="24"/>
          <w:szCs w:val="24"/>
        </w:rPr>
        <w:t>特設</w:t>
      </w:r>
      <w:r w:rsidRPr="001209C2">
        <w:rPr>
          <w:rFonts w:asciiTheme="minorEastAsia" w:hAnsiTheme="minorEastAsia" w:hint="eastAsia"/>
          <w:sz w:val="24"/>
          <w:szCs w:val="24"/>
        </w:rPr>
        <w:t>サイト</w:t>
      </w:r>
      <w:r w:rsidR="001209C2" w:rsidRPr="001209C2">
        <w:rPr>
          <w:rFonts w:asciiTheme="minorEastAsia" w:hAnsiTheme="minorEastAsia" w:hint="eastAsia"/>
          <w:sz w:val="24"/>
          <w:szCs w:val="24"/>
        </w:rPr>
        <w:t xml:space="preserve">  </w:t>
      </w:r>
      <w:hyperlink r:id="rId8" w:history="1">
        <w:r w:rsidRPr="001209C2">
          <w:rPr>
            <w:rStyle w:val="a9"/>
            <w:rFonts w:asciiTheme="minorEastAsia" w:hAnsiTheme="minorEastAsia" w:hint="eastAsia"/>
            <w:sz w:val="24"/>
            <w:szCs w:val="24"/>
          </w:rPr>
          <w:t>http://www.mhlw.go</w:t>
        </w:r>
        <w:r w:rsidRPr="001209C2">
          <w:rPr>
            <w:rStyle w:val="a9"/>
            <w:rFonts w:asciiTheme="minorEastAsia" w:hAnsiTheme="minorEastAsia" w:hint="eastAsia"/>
            <w:sz w:val="24"/>
            <w:szCs w:val="24"/>
          </w:rPr>
          <w:t>.</w:t>
        </w:r>
        <w:r w:rsidRPr="001209C2">
          <w:rPr>
            <w:rStyle w:val="a9"/>
            <w:rFonts w:asciiTheme="minorEastAsia" w:hAnsiTheme="minorEastAsia" w:hint="eastAsia"/>
            <w:sz w:val="24"/>
            <w:szCs w:val="24"/>
          </w:rPr>
          <w:t>j</w:t>
        </w:r>
        <w:r w:rsidRPr="001209C2">
          <w:rPr>
            <w:rStyle w:val="a9"/>
            <w:rFonts w:asciiTheme="minorEastAsia" w:hAnsiTheme="minorEastAsia" w:hint="eastAsia"/>
            <w:sz w:val="24"/>
            <w:szCs w:val="24"/>
          </w:rPr>
          <w:t>p/gyomukaizen/</w:t>
        </w:r>
      </w:hyperlink>
    </w:p>
    <w:p w:rsidR="001209C2" w:rsidRPr="001209C2" w:rsidRDefault="001209C2" w:rsidP="00873C9B">
      <w:pPr>
        <w:spacing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1209C2">
        <w:rPr>
          <w:rFonts w:asciiTheme="minorEastAsia" w:hAnsiTheme="minorEastAsia" w:hint="eastAsia"/>
          <w:sz w:val="24"/>
          <w:szCs w:val="24"/>
        </w:rPr>
        <w:t>を</w:t>
      </w:r>
      <w:r w:rsidR="00D83C34">
        <w:rPr>
          <w:rFonts w:asciiTheme="minorEastAsia" w:hAnsiTheme="minorEastAsia" w:hint="eastAsia"/>
          <w:sz w:val="24"/>
          <w:szCs w:val="24"/>
        </w:rPr>
        <w:t>ご</w:t>
      </w:r>
      <w:r w:rsidRPr="001209C2">
        <w:rPr>
          <w:rFonts w:asciiTheme="minorEastAsia" w:hAnsiTheme="minorEastAsia" w:hint="eastAsia"/>
          <w:sz w:val="24"/>
          <w:szCs w:val="24"/>
        </w:rPr>
        <w:t>確認ください。</w:t>
      </w:r>
      <w:bookmarkStart w:id="0" w:name="_GoBack"/>
      <w:bookmarkEnd w:id="0"/>
    </w:p>
    <w:p w:rsidR="001209C2" w:rsidRPr="001209C2" w:rsidRDefault="00D83C34" w:rsidP="00873C9B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</w:t>
      </w:r>
      <w:r w:rsidR="001209C2" w:rsidRPr="001209C2">
        <w:rPr>
          <w:rFonts w:asciiTheme="minorEastAsia" w:hAnsiTheme="minorEastAsia" w:hint="eastAsia"/>
          <w:sz w:val="24"/>
          <w:szCs w:val="24"/>
        </w:rPr>
        <w:t>業務改善助成金活用の</w:t>
      </w:r>
      <w:r>
        <w:rPr>
          <w:rFonts w:asciiTheme="minorEastAsia" w:hAnsiTheme="minorEastAsia" w:hint="eastAsia"/>
          <w:sz w:val="24"/>
          <w:szCs w:val="24"/>
        </w:rPr>
        <w:t>ご</w:t>
      </w:r>
      <w:r w:rsidR="001209C2" w:rsidRPr="001209C2">
        <w:rPr>
          <w:rFonts w:asciiTheme="minorEastAsia" w:hAnsiTheme="minorEastAsia" w:hint="eastAsia"/>
          <w:sz w:val="24"/>
          <w:szCs w:val="24"/>
        </w:rPr>
        <w:t>検討に当たっての主な留意点は</w:t>
      </w:r>
      <w:r w:rsidR="00460828">
        <w:rPr>
          <w:rFonts w:asciiTheme="minorEastAsia" w:hAnsiTheme="minorEastAsia" w:hint="eastAsia"/>
          <w:sz w:val="24"/>
          <w:szCs w:val="24"/>
        </w:rPr>
        <w:t>、</w:t>
      </w:r>
      <w:r w:rsidR="001209C2" w:rsidRPr="001209C2">
        <w:rPr>
          <w:rFonts w:asciiTheme="minorEastAsia" w:hAnsiTheme="minorEastAsia" w:hint="eastAsia"/>
          <w:sz w:val="24"/>
          <w:szCs w:val="24"/>
        </w:rPr>
        <w:t>下記のとおりです。</w:t>
      </w:r>
    </w:p>
    <w:p w:rsidR="001209C2" w:rsidRPr="001209C2" w:rsidRDefault="001209C2" w:rsidP="001209C2">
      <w:pPr>
        <w:spacing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1209C2" w:rsidRPr="001209C2" w:rsidRDefault="001209C2" w:rsidP="001209C2">
      <w:pPr>
        <w:pStyle w:val="ab"/>
        <w:rPr>
          <w:rFonts w:asciiTheme="minorEastAsia" w:hAnsiTheme="minorEastAsia"/>
        </w:rPr>
      </w:pPr>
      <w:r w:rsidRPr="001209C2">
        <w:rPr>
          <w:rFonts w:asciiTheme="minorEastAsia" w:hAnsiTheme="minorEastAsia" w:hint="eastAsia"/>
        </w:rPr>
        <w:t>記</w:t>
      </w:r>
    </w:p>
    <w:p w:rsidR="001209C2" w:rsidRPr="001209C2" w:rsidRDefault="001209C2" w:rsidP="001209C2">
      <w:pPr>
        <w:rPr>
          <w:rFonts w:asciiTheme="minorEastAsia" w:hAnsiTheme="minorEastAsia"/>
          <w:sz w:val="24"/>
          <w:szCs w:val="24"/>
        </w:rPr>
      </w:pPr>
    </w:p>
    <w:p w:rsidR="001209C2" w:rsidRDefault="001209C2" w:rsidP="001209C2">
      <w:pPr>
        <w:rPr>
          <w:rFonts w:asciiTheme="minorEastAsia" w:hAnsiTheme="minorEastAsia"/>
          <w:sz w:val="24"/>
          <w:szCs w:val="24"/>
        </w:rPr>
      </w:pPr>
      <w:r w:rsidRPr="001209C2">
        <w:rPr>
          <w:rFonts w:asciiTheme="minorEastAsia" w:hAnsiTheme="minorEastAsia" w:hint="eastAsia"/>
          <w:sz w:val="24"/>
          <w:szCs w:val="24"/>
        </w:rPr>
        <w:t xml:space="preserve">1.助成金対象企業　</w:t>
      </w:r>
    </w:p>
    <w:p w:rsidR="001209C2" w:rsidRDefault="001209C2" w:rsidP="00763D64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763D64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事業場内最低賃金1,000円未満の中小企業、小規模事業者が対象となります。</w:t>
      </w:r>
    </w:p>
    <w:p w:rsidR="00D83C34" w:rsidRDefault="00D83C34" w:rsidP="00763D64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（１）業種に応じて</w:t>
      </w:r>
    </w:p>
    <w:p w:rsidR="00D83C34" w:rsidRDefault="00D83C34" w:rsidP="00763D64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①資本金の額</w:t>
      </w:r>
    </w:p>
    <w:p w:rsidR="00D83C34" w:rsidRDefault="00D83C34" w:rsidP="00763D64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②常時使用する企業全体の労働者数</w:t>
      </w:r>
    </w:p>
    <w:p w:rsidR="00763D64" w:rsidRDefault="00D83C34" w:rsidP="00ED7715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ED7715">
        <w:rPr>
          <w:rFonts w:asciiTheme="minorEastAsia" w:hAnsiTheme="minorEastAsia" w:hint="eastAsia"/>
          <w:sz w:val="24"/>
          <w:szCs w:val="24"/>
        </w:rPr>
        <w:t xml:space="preserve">　　</w:t>
      </w:r>
      <w:r w:rsidR="008A4E27">
        <w:rPr>
          <w:rFonts w:asciiTheme="minorEastAsia" w:hAnsiTheme="minorEastAsia" w:hint="eastAsia"/>
          <w:sz w:val="24"/>
          <w:szCs w:val="24"/>
        </w:rPr>
        <w:t>のいずれかの要件を満たすことが必要ですが、建設業の場合は、</w:t>
      </w:r>
      <w:r w:rsidR="00763D64">
        <w:rPr>
          <w:rFonts w:asciiTheme="minorEastAsia" w:hAnsiTheme="minorEastAsia" w:hint="eastAsia"/>
          <w:sz w:val="24"/>
          <w:szCs w:val="24"/>
        </w:rPr>
        <w:t>資本金3億円以下の法人又は常時使用する企業全体の労働者数が300人以下の企業が対象となります。</w:t>
      </w:r>
    </w:p>
    <w:p w:rsidR="008A4E27" w:rsidRDefault="008A4E27" w:rsidP="00763D6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8A4E27" w:rsidRDefault="008A4E27" w:rsidP="00763D64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 xml:space="preserve">　（２）具体的な助成額</w:t>
      </w:r>
    </w:p>
    <w:p w:rsidR="008A4E27" w:rsidRDefault="008A4E27" w:rsidP="00436509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５つの申請コースごとに定める</w:t>
      </w:r>
      <w:r w:rsidR="00460828">
        <w:rPr>
          <w:rFonts w:asciiTheme="minorEastAsia" w:hAnsiTheme="minorEastAsia" w:hint="eastAsia"/>
          <w:sz w:val="24"/>
          <w:szCs w:val="24"/>
        </w:rPr>
        <w:t>一定額以上</w:t>
      </w:r>
      <w:r>
        <w:rPr>
          <w:rFonts w:asciiTheme="minorEastAsia" w:hAnsiTheme="minorEastAsia" w:hint="eastAsia"/>
          <w:sz w:val="24"/>
          <w:szCs w:val="24"/>
        </w:rPr>
        <w:t>事業場内最低賃金を引き上げた場合、生産性向上のための設備投資にかかった費用に助成率を乗じて</w:t>
      </w:r>
      <w:r w:rsidR="00436509">
        <w:rPr>
          <w:rFonts w:asciiTheme="minorEastAsia" w:hAnsiTheme="minorEastAsia" w:hint="eastAsia"/>
          <w:sz w:val="24"/>
          <w:szCs w:val="24"/>
        </w:rPr>
        <w:t>算出した額が助成されます。</w:t>
      </w:r>
    </w:p>
    <w:p w:rsidR="00436509" w:rsidRPr="008A4E27" w:rsidRDefault="00436509" w:rsidP="00ED7715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なお、申請コースごとに、助成対象事業場、引上げ額、助成率、助成上限額が　定められていますので、ご注意ください。</w:t>
      </w:r>
    </w:p>
    <w:p w:rsidR="00873C9B" w:rsidRDefault="00873C9B" w:rsidP="00763D6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763D64" w:rsidRDefault="00763D64" w:rsidP="001209C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２．助成金　申請書の作成</w:t>
      </w:r>
      <w:r w:rsidR="00526C8C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>提出</w:t>
      </w:r>
    </w:p>
    <w:p w:rsidR="00763D64" w:rsidRDefault="00763D64" w:rsidP="00ED7715">
      <w:pPr>
        <w:ind w:left="523" w:hangingChars="218" w:hanging="52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61349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①</w:t>
      </w:r>
      <w:r w:rsidR="00945307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業務改善計画（設備・器具の導入等）②賃金引上げ計画（事業内最低賃金を一定額以上引上げ）を策定して、1月31日までに各都道府県労働局に提出することが必要となります。</w:t>
      </w:r>
    </w:p>
    <w:p w:rsidR="002921A0" w:rsidRDefault="002921A0" w:rsidP="00D61349">
      <w:pPr>
        <w:ind w:leftChars="375" w:left="78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①の</w:t>
      </w:r>
      <w:r w:rsidR="00526C8C">
        <w:rPr>
          <w:rFonts w:asciiTheme="minorEastAsia" w:hAnsiTheme="minorEastAsia" w:hint="eastAsia"/>
          <w:sz w:val="24"/>
          <w:szCs w:val="24"/>
        </w:rPr>
        <w:t>業務</w:t>
      </w:r>
      <w:r>
        <w:rPr>
          <w:rFonts w:asciiTheme="minorEastAsia" w:hAnsiTheme="minorEastAsia" w:hint="eastAsia"/>
          <w:sz w:val="24"/>
          <w:szCs w:val="24"/>
        </w:rPr>
        <w:t>改善計画（</w:t>
      </w:r>
      <w:r w:rsidR="009E13BA">
        <w:rPr>
          <w:rFonts w:asciiTheme="minorEastAsia" w:hAnsiTheme="minorEastAsia" w:hint="eastAsia"/>
          <w:sz w:val="24"/>
          <w:szCs w:val="24"/>
        </w:rPr>
        <w:t>設備</w:t>
      </w:r>
      <w:r w:rsidR="009159B3">
        <w:rPr>
          <w:rFonts w:asciiTheme="minorEastAsia" w:hAnsiTheme="minorEastAsia" w:hint="eastAsia"/>
          <w:sz w:val="24"/>
          <w:szCs w:val="24"/>
        </w:rPr>
        <w:t>・器具の導入等）において、機器の更新、買換えは原則として対象となりません。</w:t>
      </w:r>
    </w:p>
    <w:p w:rsidR="00A71AF8" w:rsidRDefault="00A71AF8" w:rsidP="00D61349">
      <w:pPr>
        <w:ind w:leftChars="375" w:left="78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②の賃金引上げ計画においては、申請前6ヶ月以上雇用しているパート職員も対象となるとのことです</w:t>
      </w:r>
      <w:r w:rsidR="00A12D2F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詳しくは労働局におたずねください。</w:t>
      </w:r>
    </w:p>
    <w:p w:rsidR="00A71AF8" w:rsidRPr="00A71AF8" w:rsidRDefault="00A71AF8" w:rsidP="00A71AF8">
      <w:pPr>
        <w:ind w:leftChars="135" w:left="283" w:firstLineChars="40" w:firstLine="96"/>
        <w:rPr>
          <w:rFonts w:asciiTheme="minorEastAsia" w:hAnsiTheme="minorEastAsia"/>
          <w:sz w:val="24"/>
          <w:szCs w:val="24"/>
        </w:rPr>
      </w:pPr>
    </w:p>
    <w:p w:rsidR="00945307" w:rsidRDefault="00945307" w:rsidP="00945307">
      <w:pPr>
        <w:ind w:firstLineChars="59" w:firstLine="14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３．建設企業の対象となった設備・器具の導入例（29例）</w:t>
      </w:r>
    </w:p>
    <w:p w:rsidR="007C418B" w:rsidRDefault="00526C8C" w:rsidP="000B6E06">
      <w:pPr>
        <w:ind w:leftChars="135" w:left="425" w:hangingChars="59" w:hanging="14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945307">
        <w:rPr>
          <w:rFonts w:asciiTheme="minorEastAsia" w:hAnsiTheme="minorEastAsia" w:hint="eastAsia"/>
          <w:sz w:val="24"/>
          <w:szCs w:val="24"/>
        </w:rPr>
        <w:t>①新型ショベル</w:t>
      </w:r>
      <w:r w:rsidR="0099141A">
        <w:rPr>
          <w:rFonts w:asciiTheme="minorEastAsia" w:hAnsiTheme="minorEastAsia" w:hint="eastAsia"/>
          <w:sz w:val="24"/>
          <w:szCs w:val="24"/>
        </w:rPr>
        <w:t>機</w:t>
      </w:r>
      <w:r w:rsidR="00945307">
        <w:rPr>
          <w:rFonts w:asciiTheme="minorEastAsia" w:hAnsiTheme="minorEastAsia" w:hint="eastAsia"/>
          <w:sz w:val="24"/>
          <w:szCs w:val="24"/>
        </w:rPr>
        <w:t>（後方超</w:t>
      </w:r>
      <w:r w:rsidR="00460828">
        <w:rPr>
          <w:rFonts w:asciiTheme="minorEastAsia" w:hAnsiTheme="minorEastAsia" w:hint="eastAsia"/>
          <w:sz w:val="24"/>
          <w:szCs w:val="24"/>
        </w:rPr>
        <w:t>小</w:t>
      </w:r>
      <w:r w:rsidR="00945307">
        <w:rPr>
          <w:rFonts w:asciiTheme="minorEastAsia" w:hAnsiTheme="minorEastAsia" w:hint="eastAsia"/>
          <w:sz w:val="24"/>
          <w:szCs w:val="24"/>
        </w:rPr>
        <w:t>旋</w:t>
      </w:r>
      <w:r w:rsidR="00460828">
        <w:rPr>
          <w:rFonts w:asciiTheme="minorEastAsia" w:hAnsiTheme="minorEastAsia" w:hint="eastAsia"/>
          <w:sz w:val="24"/>
          <w:szCs w:val="24"/>
        </w:rPr>
        <w:t>回</w:t>
      </w:r>
      <w:r w:rsidR="00945307">
        <w:rPr>
          <w:rFonts w:asciiTheme="minorEastAsia" w:hAnsiTheme="minorEastAsia" w:hint="eastAsia"/>
          <w:sz w:val="24"/>
          <w:szCs w:val="24"/>
        </w:rPr>
        <w:t>ショベル）</w:t>
      </w:r>
      <w:r w:rsidR="007C418B">
        <w:rPr>
          <w:rFonts w:asciiTheme="minorEastAsia" w:hAnsiTheme="minorEastAsia" w:hint="eastAsia"/>
          <w:sz w:val="24"/>
          <w:szCs w:val="24"/>
        </w:rPr>
        <w:t xml:space="preserve"> </w:t>
      </w:r>
      <w:r w:rsidR="00945307">
        <w:rPr>
          <w:rFonts w:asciiTheme="minorEastAsia" w:hAnsiTheme="minorEastAsia" w:hint="eastAsia"/>
          <w:sz w:val="24"/>
          <w:szCs w:val="24"/>
        </w:rPr>
        <w:t>②斜面対応型の小型草刈機</w:t>
      </w:r>
    </w:p>
    <w:p w:rsidR="007C418B" w:rsidRDefault="00945307" w:rsidP="000B6E06">
      <w:pPr>
        <w:ind w:leftChars="201" w:left="42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③ミニ油圧ショベル</w:t>
      </w:r>
      <w:r w:rsidR="007C418B">
        <w:rPr>
          <w:rFonts w:asciiTheme="minorEastAsia" w:hAnsiTheme="minorEastAsia" w:hint="eastAsia"/>
          <w:sz w:val="24"/>
          <w:szCs w:val="24"/>
        </w:rPr>
        <w:t xml:space="preserve">　　　　　　　　　   </w:t>
      </w:r>
      <w:r>
        <w:rPr>
          <w:rFonts w:asciiTheme="minorEastAsia" w:hAnsiTheme="minorEastAsia" w:hint="eastAsia"/>
          <w:sz w:val="24"/>
          <w:szCs w:val="24"/>
        </w:rPr>
        <w:t>④建築積算システム</w:t>
      </w:r>
    </w:p>
    <w:p w:rsidR="007C418B" w:rsidRDefault="00945307" w:rsidP="000B6E06">
      <w:pPr>
        <w:ind w:leftChars="201" w:left="42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⑤建設業</w:t>
      </w:r>
      <w:r w:rsidR="008B1F21">
        <w:rPr>
          <w:rFonts w:asciiTheme="minorEastAsia" w:hAnsiTheme="minorEastAsia" w:hint="eastAsia"/>
          <w:sz w:val="24"/>
          <w:szCs w:val="24"/>
        </w:rPr>
        <w:t>用</w:t>
      </w:r>
      <w:r>
        <w:rPr>
          <w:rFonts w:asciiTheme="minorEastAsia" w:hAnsiTheme="minorEastAsia" w:hint="eastAsia"/>
          <w:sz w:val="24"/>
          <w:szCs w:val="24"/>
        </w:rPr>
        <w:t>業務ソフト</w:t>
      </w:r>
      <w:r w:rsidR="007C418B">
        <w:rPr>
          <w:rFonts w:asciiTheme="minorEastAsia" w:hAnsiTheme="minorEastAsia" w:hint="eastAsia"/>
          <w:sz w:val="24"/>
          <w:szCs w:val="24"/>
        </w:rPr>
        <w:t xml:space="preserve">                   </w:t>
      </w:r>
      <w:r>
        <w:rPr>
          <w:rFonts w:asciiTheme="minorEastAsia" w:hAnsiTheme="minorEastAsia" w:hint="eastAsia"/>
          <w:sz w:val="24"/>
          <w:szCs w:val="24"/>
        </w:rPr>
        <w:t>⑥ステンレス製型枠</w:t>
      </w:r>
    </w:p>
    <w:p w:rsidR="007C418B" w:rsidRDefault="00945307" w:rsidP="000B6E06">
      <w:pPr>
        <w:ind w:leftChars="201" w:left="42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⑦除雪機</w:t>
      </w:r>
      <w:r w:rsidR="001361D8">
        <w:rPr>
          <w:rFonts w:asciiTheme="minorEastAsia" w:hAnsiTheme="minorEastAsia" w:hint="eastAsia"/>
          <w:sz w:val="24"/>
          <w:szCs w:val="24"/>
        </w:rPr>
        <w:t>・見積書作成ソフトのバージョンアップ</w:t>
      </w:r>
      <w:r w:rsidR="00745AE7">
        <w:rPr>
          <w:rFonts w:asciiTheme="minorEastAsia" w:hAnsiTheme="minorEastAsia" w:hint="eastAsia"/>
          <w:sz w:val="24"/>
          <w:szCs w:val="24"/>
        </w:rPr>
        <w:t xml:space="preserve">　</w:t>
      </w:r>
      <w:r w:rsidR="001361D8">
        <w:rPr>
          <w:rFonts w:asciiTheme="minorEastAsia" w:hAnsiTheme="minorEastAsia" w:hint="eastAsia"/>
          <w:sz w:val="24"/>
          <w:szCs w:val="24"/>
        </w:rPr>
        <w:t>⑧ホイストクレーン</w:t>
      </w:r>
    </w:p>
    <w:p w:rsidR="007C418B" w:rsidRDefault="001361D8" w:rsidP="000B6E06">
      <w:pPr>
        <w:ind w:leftChars="201" w:left="42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⑨施工管理システム</w:t>
      </w:r>
      <w:r w:rsidR="007C418B">
        <w:rPr>
          <w:rFonts w:asciiTheme="minorEastAsia" w:hAnsiTheme="minorEastAsia" w:hint="eastAsia"/>
          <w:sz w:val="24"/>
          <w:szCs w:val="24"/>
        </w:rPr>
        <w:t xml:space="preserve">                     </w:t>
      </w:r>
      <w:r>
        <w:rPr>
          <w:rFonts w:asciiTheme="minorEastAsia" w:hAnsiTheme="minorEastAsia" w:hint="eastAsia"/>
          <w:sz w:val="24"/>
          <w:szCs w:val="24"/>
        </w:rPr>
        <w:t>⑩型枠自動洗浄機</w:t>
      </w:r>
    </w:p>
    <w:p w:rsidR="007C418B" w:rsidRDefault="001361D8" w:rsidP="000B6E06">
      <w:pPr>
        <w:ind w:leftChars="201" w:left="42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⑪建築工事最新見積システム</w:t>
      </w:r>
      <w:r w:rsidR="007C418B">
        <w:rPr>
          <w:rFonts w:asciiTheme="minorEastAsia" w:hAnsiTheme="minorEastAsia" w:hint="eastAsia"/>
          <w:sz w:val="24"/>
          <w:szCs w:val="24"/>
        </w:rPr>
        <w:t xml:space="preserve">             </w:t>
      </w:r>
      <w:r>
        <w:rPr>
          <w:rFonts w:asciiTheme="minorEastAsia" w:hAnsiTheme="minorEastAsia" w:hint="eastAsia"/>
          <w:sz w:val="24"/>
          <w:szCs w:val="24"/>
        </w:rPr>
        <w:t>⑫最新型ボーリングマシン</w:t>
      </w:r>
    </w:p>
    <w:p w:rsidR="007C418B" w:rsidRDefault="001361D8" w:rsidP="000B6E06">
      <w:pPr>
        <w:ind w:leftChars="201" w:left="422" w:rightChars="-68" w:right="-143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4"/>
          <w:szCs w:val="24"/>
        </w:rPr>
        <w:t>⑬自動かんな盤・超仕上かんな盤</w:t>
      </w:r>
      <w:r w:rsidR="007C418B">
        <w:rPr>
          <w:rFonts w:asciiTheme="minorEastAsia" w:hAnsiTheme="minorEastAsia" w:hint="eastAsia"/>
          <w:sz w:val="24"/>
          <w:szCs w:val="24"/>
        </w:rPr>
        <w:t xml:space="preserve">         </w:t>
      </w:r>
      <w:r>
        <w:rPr>
          <w:rFonts w:asciiTheme="minorEastAsia" w:hAnsiTheme="minorEastAsia" w:hint="eastAsia"/>
          <w:sz w:val="24"/>
          <w:szCs w:val="24"/>
        </w:rPr>
        <w:t>⑭</w:t>
      </w:r>
      <w:r w:rsidR="008B1F21">
        <w:rPr>
          <w:rFonts w:asciiTheme="minorEastAsia" w:hAnsiTheme="minorEastAsia" w:hint="eastAsia"/>
          <w:sz w:val="23"/>
          <w:szCs w:val="23"/>
        </w:rPr>
        <w:t>ダクト製</w:t>
      </w:r>
      <w:r w:rsidRPr="007C418B">
        <w:rPr>
          <w:rFonts w:asciiTheme="minorEastAsia" w:hAnsiTheme="minorEastAsia" w:hint="eastAsia"/>
          <w:sz w:val="23"/>
          <w:szCs w:val="23"/>
        </w:rPr>
        <w:t>作</w:t>
      </w:r>
      <w:r w:rsidR="00526C8C">
        <w:rPr>
          <w:rFonts w:asciiTheme="minorEastAsia" w:hAnsiTheme="minorEastAsia" w:hint="eastAsia"/>
          <w:sz w:val="23"/>
          <w:szCs w:val="23"/>
        </w:rPr>
        <w:t>機</w:t>
      </w:r>
    </w:p>
    <w:p w:rsidR="006F48C0" w:rsidRDefault="001361D8" w:rsidP="000B6E06">
      <w:pPr>
        <w:ind w:leftChars="201" w:left="422" w:rightChars="-68" w:right="-143"/>
        <w:rPr>
          <w:rFonts w:asciiTheme="minorEastAsia" w:hAnsiTheme="minorEastAsia"/>
          <w:sz w:val="18"/>
          <w:szCs w:val="18"/>
        </w:rPr>
      </w:pPr>
      <w:r w:rsidRPr="007C418B">
        <w:rPr>
          <w:rFonts w:asciiTheme="minorEastAsia" w:hAnsiTheme="minorEastAsia" w:hint="eastAsia"/>
          <w:sz w:val="24"/>
          <w:szCs w:val="24"/>
        </w:rPr>
        <w:t>⑮顧客管理システム</w:t>
      </w:r>
      <w:r w:rsidR="007C418B">
        <w:rPr>
          <w:rFonts w:asciiTheme="minorEastAsia" w:hAnsiTheme="minorEastAsia" w:hint="eastAsia"/>
          <w:sz w:val="24"/>
          <w:szCs w:val="24"/>
        </w:rPr>
        <w:t xml:space="preserve"> </w:t>
      </w:r>
      <w:r w:rsidR="006F48C0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7C418B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⑯</w:t>
      </w:r>
      <w:r w:rsidRPr="006F48C0">
        <w:rPr>
          <w:rFonts w:asciiTheme="minorEastAsia" w:hAnsiTheme="minorEastAsia" w:hint="eastAsia"/>
          <w:sz w:val="24"/>
          <w:szCs w:val="24"/>
        </w:rPr>
        <w:t>来客感知システム監視カメラ及びモニター</w:t>
      </w:r>
    </w:p>
    <w:p w:rsidR="006F48C0" w:rsidRDefault="001361D8" w:rsidP="000B6E06">
      <w:pPr>
        <w:ind w:leftChars="201" w:left="422" w:rightChars="-68" w:right="-14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⑰現場・勤怠管理ソフトウェア</w:t>
      </w:r>
      <w:r w:rsidR="006F48C0">
        <w:rPr>
          <w:rFonts w:asciiTheme="minorEastAsia" w:hAnsiTheme="minorEastAsia" w:hint="eastAsia"/>
          <w:sz w:val="24"/>
          <w:szCs w:val="24"/>
        </w:rPr>
        <w:t xml:space="preserve">           </w:t>
      </w:r>
      <w:r>
        <w:rPr>
          <w:rFonts w:asciiTheme="minorEastAsia" w:hAnsiTheme="minorEastAsia" w:hint="eastAsia"/>
          <w:sz w:val="24"/>
          <w:szCs w:val="24"/>
        </w:rPr>
        <w:t>⑱ミニバックホ</w:t>
      </w:r>
      <w:r w:rsidR="007C418B">
        <w:rPr>
          <w:rFonts w:asciiTheme="minorEastAsia" w:hAnsiTheme="minorEastAsia" w:hint="eastAsia"/>
          <w:sz w:val="24"/>
          <w:szCs w:val="24"/>
        </w:rPr>
        <w:t>ウ</w:t>
      </w:r>
    </w:p>
    <w:p w:rsidR="006F48C0" w:rsidRDefault="001361D8" w:rsidP="000B6E06">
      <w:pPr>
        <w:ind w:leftChars="201" w:left="422" w:rightChars="-68" w:right="-14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⑲監視カメラシステム</w:t>
      </w:r>
      <w:r w:rsidR="006F48C0">
        <w:rPr>
          <w:rFonts w:asciiTheme="minorEastAsia" w:hAnsiTheme="minorEastAsia" w:hint="eastAsia"/>
          <w:sz w:val="24"/>
          <w:szCs w:val="24"/>
        </w:rPr>
        <w:t xml:space="preserve">                   </w:t>
      </w:r>
      <w:r>
        <w:rPr>
          <w:rFonts w:asciiTheme="minorEastAsia" w:hAnsiTheme="minorEastAsia" w:hint="eastAsia"/>
          <w:sz w:val="24"/>
          <w:szCs w:val="24"/>
        </w:rPr>
        <w:t>⑳</w:t>
      </w:r>
      <w:r w:rsidR="000B6E06">
        <w:rPr>
          <w:rFonts w:asciiTheme="minorEastAsia" w:hAnsiTheme="minorEastAsia" w:hint="eastAsia"/>
          <w:sz w:val="24"/>
          <w:szCs w:val="24"/>
        </w:rPr>
        <w:t>溶接</w:t>
      </w:r>
      <w:r>
        <w:rPr>
          <w:rFonts w:asciiTheme="minorEastAsia" w:hAnsiTheme="minorEastAsia" w:hint="eastAsia"/>
          <w:sz w:val="24"/>
          <w:szCs w:val="24"/>
        </w:rPr>
        <w:t>機</w:t>
      </w:r>
    </w:p>
    <w:p w:rsidR="006F48C0" w:rsidRDefault="00196680" w:rsidP="000B6E06">
      <w:pPr>
        <w:ind w:leftChars="201" w:left="422" w:rightChars="-68" w:right="-14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㉑</w:t>
      </w:r>
      <w:r w:rsidR="000B6E06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VPN装置</w:t>
      </w:r>
      <w:r w:rsidR="000B6E06">
        <w:rPr>
          <w:rFonts w:asciiTheme="minorEastAsia" w:hAnsiTheme="minorEastAsia" w:hint="eastAsia"/>
          <w:sz w:val="24"/>
          <w:szCs w:val="24"/>
        </w:rPr>
        <w:t xml:space="preserve">                             </w:t>
      </w:r>
      <w:r>
        <w:rPr>
          <w:rFonts w:asciiTheme="minorEastAsia" w:hAnsiTheme="minorEastAsia" w:hint="eastAsia"/>
          <w:sz w:val="24"/>
          <w:szCs w:val="24"/>
        </w:rPr>
        <w:t>㉒精密自動横切盤</w:t>
      </w:r>
    </w:p>
    <w:p w:rsidR="00526C8C" w:rsidRDefault="00196680" w:rsidP="000B6E06">
      <w:pPr>
        <w:ind w:leftChars="201" w:left="422" w:rightChars="-68" w:right="-14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㉓塗装機械</w:t>
      </w:r>
      <w:r w:rsidR="00526C8C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0B6E06">
        <w:rPr>
          <w:rFonts w:asciiTheme="minorEastAsia" w:hAnsiTheme="minorEastAsia" w:hint="eastAsia"/>
          <w:sz w:val="24"/>
          <w:szCs w:val="24"/>
        </w:rPr>
        <w:t xml:space="preserve">   </w:t>
      </w:r>
      <w:r w:rsidR="00526C8C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㉔塗装機械</w:t>
      </w:r>
      <w:r w:rsidR="006F48C0">
        <w:rPr>
          <w:rFonts w:asciiTheme="minorEastAsia" w:hAnsiTheme="minorEastAsia" w:hint="eastAsia"/>
          <w:sz w:val="24"/>
          <w:szCs w:val="24"/>
        </w:rPr>
        <w:t xml:space="preserve">        </w:t>
      </w:r>
    </w:p>
    <w:p w:rsidR="00526C8C" w:rsidRPr="00526C8C" w:rsidRDefault="00196680" w:rsidP="000B6E06">
      <w:pPr>
        <w:ind w:leftChars="201" w:left="422" w:rightChars="-68" w:right="-143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4"/>
          <w:szCs w:val="24"/>
        </w:rPr>
        <w:t>㉕</w:t>
      </w:r>
      <w:r w:rsidRPr="00526C8C">
        <w:rPr>
          <w:rFonts w:asciiTheme="minorEastAsia" w:hAnsiTheme="minorEastAsia" w:hint="eastAsia"/>
          <w:sz w:val="23"/>
          <w:szCs w:val="23"/>
        </w:rPr>
        <w:t>経営コンサルタントによる現場管理システム</w:t>
      </w:r>
      <w:r w:rsidR="00526C8C" w:rsidRPr="00526C8C">
        <w:rPr>
          <w:rFonts w:asciiTheme="minorEastAsia" w:hAnsiTheme="minorEastAsia" w:hint="eastAsia"/>
          <w:sz w:val="23"/>
          <w:szCs w:val="23"/>
        </w:rPr>
        <w:t>の導入、社員教育及び社内研修の実施</w:t>
      </w:r>
    </w:p>
    <w:p w:rsidR="006F48C0" w:rsidRDefault="00196680" w:rsidP="000B6E06">
      <w:pPr>
        <w:ind w:leftChars="201" w:left="422" w:rightChars="-68" w:right="-14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㉖パワーゲート付き中古車</w:t>
      </w:r>
      <w:r w:rsidR="006F48C0">
        <w:rPr>
          <w:rFonts w:asciiTheme="minorEastAsia" w:hAnsiTheme="minorEastAsia" w:hint="eastAsia"/>
          <w:sz w:val="24"/>
          <w:szCs w:val="24"/>
        </w:rPr>
        <w:t xml:space="preserve">             </w:t>
      </w:r>
      <w:r w:rsidR="000B6E06">
        <w:rPr>
          <w:rFonts w:asciiTheme="minorEastAsia" w:hAnsiTheme="minorEastAsia" w:hint="eastAsia"/>
          <w:sz w:val="24"/>
          <w:szCs w:val="24"/>
        </w:rPr>
        <w:t xml:space="preserve"> </w:t>
      </w:r>
      <w:r w:rsidR="006F48C0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㉗配管</w:t>
      </w:r>
      <w:r w:rsidR="008B1F21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>運搬機材</w:t>
      </w:r>
    </w:p>
    <w:p w:rsidR="006F48C0" w:rsidRDefault="00196680" w:rsidP="000B6E06">
      <w:pPr>
        <w:ind w:leftChars="201" w:left="422" w:rightChars="-68" w:right="-14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㉘空調配管の自動曲げ工具</w:t>
      </w:r>
      <w:r w:rsidR="008B1F21">
        <w:rPr>
          <w:rFonts w:asciiTheme="minorEastAsia" w:hAnsiTheme="minorEastAsia" w:hint="eastAsia"/>
          <w:sz w:val="24"/>
          <w:szCs w:val="24"/>
        </w:rPr>
        <w:t>・電動</w:t>
      </w:r>
      <w:r>
        <w:rPr>
          <w:rFonts w:asciiTheme="minorEastAsia" w:hAnsiTheme="minorEastAsia" w:hint="eastAsia"/>
          <w:sz w:val="24"/>
          <w:szCs w:val="24"/>
        </w:rPr>
        <w:t>式空調機吊上げ工具</w:t>
      </w:r>
      <w:r w:rsidR="008B1F21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>空調配管</w:t>
      </w:r>
      <w:r w:rsidR="007C418B">
        <w:rPr>
          <w:rFonts w:asciiTheme="minorEastAsia" w:hAnsiTheme="minorEastAsia" w:hint="eastAsia"/>
          <w:sz w:val="24"/>
          <w:szCs w:val="24"/>
        </w:rPr>
        <w:t>端部拡張工具</w:t>
      </w:r>
    </w:p>
    <w:p w:rsidR="00945307" w:rsidRDefault="007C418B" w:rsidP="000B6E06">
      <w:pPr>
        <w:ind w:leftChars="201" w:left="422" w:rightChars="-68" w:right="-14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㉙ミニバックホウ</w:t>
      </w:r>
    </w:p>
    <w:p w:rsidR="007C418B" w:rsidRDefault="007C418B" w:rsidP="000B6E06">
      <w:pPr>
        <w:ind w:leftChars="201" w:left="422"/>
        <w:rPr>
          <w:rFonts w:asciiTheme="minorEastAsia" w:hAnsiTheme="minorEastAsia"/>
          <w:sz w:val="24"/>
          <w:szCs w:val="24"/>
        </w:rPr>
      </w:pPr>
    </w:p>
    <w:p w:rsidR="007C418B" w:rsidRPr="001361D8" w:rsidRDefault="007C418B" w:rsidP="00526C8C">
      <w:pPr>
        <w:ind w:leftChars="100" w:left="210" w:firstLineChars="59" w:firstLine="14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より詳しくは</w:t>
      </w:r>
      <w:r w:rsidR="00705D60">
        <w:rPr>
          <w:rFonts w:asciiTheme="minorEastAsia" w:hAnsiTheme="minorEastAsia" w:hint="eastAsia"/>
          <w:sz w:val="24"/>
          <w:szCs w:val="24"/>
        </w:rPr>
        <w:t>、別添「業務改善助成金　助成事例建設業」を参照してください。</w:t>
      </w:r>
    </w:p>
    <w:p w:rsidR="00436509" w:rsidRDefault="00436509">
      <w:pPr>
        <w:rPr>
          <w:rFonts w:asciiTheme="minorEastAsia" w:hAnsiTheme="minorEastAsia"/>
          <w:sz w:val="24"/>
          <w:szCs w:val="24"/>
        </w:rPr>
      </w:pPr>
    </w:p>
    <w:p w:rsidR="008B1F21" w:rsidRDefault="008B1F21">
      <w:pPr>
        <w:rPr>
          <w:rFonts w:asciiTheme="minorEastAsia" w:hAnsiTheme="minorEastAsia"/>
          <w:sz w:val="24"/>
          <w:szCs w:val="24"/>
        </w:rPr>
      </w:pPr>
    </w:p>
    <w:p w:rsidR="00526C8C" w:rsidRPr="001209C2" w:rsidRDefault="00526C8C" w:rsidP="00526C8C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担当：労働部　長尾</w:t>
      </w:r>
    </w:p>
    <w:sectPr w:rsidR="00526C8C" w:rsidRPr="001209C2" w:rsidSect="008B1F21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8E5" w:rsidRDefault="000948E5" w:rsidP="000948E5">
      <w:r>
        <w:separator/>
      </w:r>
    </w:p>
  </w:endnote>
  <w:endnote w:type="continuationSeparator" w:id="0">
    <w:p w:rsidR="000948E5" w:rsidRDefault="000948E5" w:rsidP="0009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8E5" w:rsidRDefault="000948E5" w:rsidP="000948E5">
      <w:r>
        <w:separator/>
      </w:r>
    </w:p>
  </w:footnote>
  <w:footnote w:type="continuationSeparator" w:id="0">
    <w:p w:rsidR="000948E5" w:rsidRDefault="000948E5" w:rsidP="00094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03"/>
    <w:rsid w:val="000948E5"/>
    <w:rsid w:val="000B6E06"/>
    <w:rsid w:val="001209C2"/>
    <w:rsid w:val="001361D8"/>
    <w:rsid w:val="00196680"/>
    <w:rsid w:val="00213457"/>
    <w:rsid w:val="002443AD"/>
    <w:rsid w:val="002921A0"/>
    <w:rsid w:val="002E6D71"/>
    <w:rsid w:val="00411BC4"/>
    <w:rsid w:val="00436509"/>
    <w:rsid w:val="00460828"/>
    <w:rsid w:val="00480578"/>
    <w:rsid w:val="005129C8"/>
    <w:rsid w:val="00526C8C"/>
    <w:rsid w:val="00673339"/>
    <w:rsid w:val="006F48C0"/>
    <w:rsid w:val="00705D60"/>
    <w:rsid w:val="00745AE7"/>
    <w:rsid w:val="00763D64"/>
    <w:rsid w:val="007920EC"/>
    <w:rsid w:val="007936E8"/>
    <w:rsid w:val="007C418B"/>
    <w:rsid w:val="007C5EA1"/>
    <w:rsid w:val="0087037E"/>
    <w:rsid w:val="00873C9B"/>
    <w:rsid w:val="008A339E"/>
    <w:rsid w:val="008A4E27"/>
    <w:rsid w:val="008A6EF2"/>
    <w:rsid w:val="008B1F21"/>
    <w:rsid w:val="009159B3"/>
    <w:rsid w:val="00945307"/>
    <w:rsid w:val="00983359"/>
    <w:rsid w:val="0099141A"/>
    <w:rsid w:val="009A1ABE"/>
    <w:rsid w:val="009D402B"/>
    <w:rsid w:val="009E13BA"/>
    <w:rsid w:val="00A12D2F"/>
    <w:rsid w:val="00A71AF8"/>
    <w:rsid w:val="00AE6365"/>
    <w:rsid w:val="00AF0359"/>
    <w:rsid w:val="00BF49AF"/>
    <w:rsid w:val="00C01F73"/>
    <w:rsid w:val="00CE4394"/>
    <w:rsid w:val="00D61349"/>
    <w:rsid w:val="00D83C34"/>
    <w:rsid w:val="00DA14DB"/>
    <w:rsid w:val="00DA1DBC"/>
    <w:rsid w:val="00E63D03"/>
    <w:rsid w:val="00EC6BC5"/>
    <w:rsid w:val="00ED7715"/>
    <w:rsid w:val="00ED7E6E"/>
    <w:rsid w:val="00EE792F"/>
    <w:rsid w:val="00F3074E"/>
    <w:rsid w:val="00FE4EFC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63D03"/>
  </w:style>
  <w:style w:type="character" w:customStyle="1" w:styleId="a4">
    <w:name w:val="日付 (文字)"/>
    <w:basedOn w:val="a0"/>
    <w:link w:val="a3"/>
    <w:uiPriority w:val="99"/>
    <w:semiHidden/>
    <w:rsid w:val="00E63D03"/>
  </w:style>
  <w:style w:type="paragraph" w:styleId="a5">
    <w:name w:val="header"/>
    <w:basedOn w:val="a"/>
    <w:link w:val="a6"/>
    <w:uiPriority w:val="99"/>
    <w:unhideWhenUsed/>
    <w:rsid w:val="000948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8E5"/>
  </w:style>
  <w:style w:type="paragraph" w:styleId="a7">
    <w:name w:val="footer"/>
    <w:basedOn w:val="a"/>
    <w:link w:val="a8"/>
    <w:uiPriority w:val="99"/>
    <w:unhideWhenUsed/>
    <w:rsid w:val="000948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8E5"/>
  </w:style>
  <w:style w:type="character" w:styleId="a9">
    <w:name w:val="Hyperlink"/>
    <w:basedOn w:val="a0"/>
    <w:uiPriority w:val="99"/>
    <w:unhideWhenUsed/>
    <w:rsid w:val="009D402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D402B"/>
    <w:rPr>
      <w:color w:val="800080" w:themeColor="followedHyperlink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1209C2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1209C2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209C2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1209C2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11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11BC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63D03"/>
  </w:style>
  <w:style w:type="character" w:customStyle="1" w:styleId="a4">
    <w:name w:val="日付 (文字)"/>
    <w:basedOn w:val="a0"/>
    <w:link w:val="a3"/>
    <w:uiPriority w:val="99"/>
    <w:semiHidden/>
    <w:rsid w:val="00E63D03"/>
  </w:style>
  <w:style w:type="paragraph" w:styleId="a5">
    <w:name w:val="header"/>
    <w:basedOn w:val="a"/>
    <w:link w:val="a6"/>
    <w:uiPriority w:val="99"/>
    <w:unhideWhenUsed/>
    <w:rsid w:val="000948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8E5"/>
  </w:style>
  <w:style w:type="paragraph" w:styleId="a7">
    <w:name w:val="footer"/>
    <w:basedOn w:val="a"/>
    <w:link w:val="a8"/>
    <w:uiPriority w:val="99"/>
    <w:unhideWhenUsed/>
    <w:rsid w:val="000948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8E5"/>
  </w:style>
  <w:style w:type="character" w:styleId="a9">
    <w:name w:val="Hyperlink"/>
    <w:basedOn w:val="a0"/>
    <w:uiPriority w:val="99"/>
    <w:unhideWhenUsed/>
    <w:rsid w:val="009D402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D402B"/>
    <w:rPr>
      <w:color w:val="800080" w:themeColor="followedHyperlink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1209C2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1209C2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209C2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1209C2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11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11B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lw.go.jp/gyomukaize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714C5-3893-4CE7-B23A-CAA0F22BA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吉田　隼三</dc:creator>
  <cp:lastModifiedBy>t_mataki</cp:lastModifiedBy>
  <cp:revision>18</cp:revision>
  <cp:lastPrinted>2017-11-22T01:12:00Z</cp:lastPrinted>
  <dcterms:created xsi:type="dcterms:W3CDTF">2017-11-14T06:32:00Z</dcterms:created>
  <dcterms:modified xsi:type="dcterms:W3CDTF">2017-11-22T01:13:00Z</dcterms:modified>
</cp:coreProperties>
</file>